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p>
    <w:p>
      <w:pPr>
        <w:pStyle w:val="2"/>
        <w:keepNext w:val="0"/>
        <w:keepLines w:val="0"/>
        <w:widowControl/>
        <w:suppressLineNumbers w:val="0"/>
        <w:pBdr>
          <w:bottom w:val="none" w:color="auto" w:sz="0" w:space="0"/>
        </w:pBdr>
        <w:shd w:val="clear" w:fill="FFFFFF"/>
        <w:spacing w:before="0" w:beforeAutospacing="0" w:after="0" w:afterAutospacing="0" w:line="18" w:lineRule="atLeast"/>
        <w:ind w:left="0" w:right="0" w:firstLine="0"/>
        <w:jc w:val="center"/>
        <w:rPr>
          <w:rFonts w:hint="default" w:ascii="Bahnschrift Light" w:hAnsi="Bahnschrift Light" w:eastAsia="sans-serif" w:cs="Bahnschrift Light"/>
          <w:i w:val="0"/>
          <w:caps/>
          <w:color w:val="333333"/>
          <w:spacing w:val="0"/>
        </w:rPr>
      </w:pPr>
      <w:r>
        <w:rPr>
          <w:rFonts w:hint="default" w:ascii="Bahnschrift Light" w:hAnsi="Bahnschrift Light" w:eastAsia="sans-serif" w:cs="Bahnschrift Light"/>
          <w:i w:val="0"/>
          <w:caps/>
          <w:color w:val="333333"/>
          <w:spacing w:val="0"/>
          <w:shd w:val="clear" w:fill="FFFFFF"/>
        </w:rPr>
        <w:t>STIMULANTS</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 xml:space="preserve">Stimulants are an effective way of managing Attention Deficit Hyperactivity Disorder (ADHD) </w:t>
      </w:r>
      <w:bookmarkStart w:id="1" w:name="_GoBack"/>
      <w:bookmarkEnd w:id="1"/>
      <w:r>
        <w:rPr>
          <w:rFonts w:hint="default" w:ascii="Bahnschrift Light" w:hAnsi="Bahnschrift Light" w:eastAsia="sans-serif" w:cs="Bahnschrift Light"/>
          <w:i w:val="0"/>
          <w:caps w:val="0"/>
          <w:color w:val="333333"/>
          <w:spacing w:val="0"/>
          <w:sz w:val="24"/>
          <w:szCs w:val="24"/>
          <w:shd w:val="clear" w:fill="FFFFFF"/>
        </w:rPr>
        <w:t>symptoms such as short attention span, impulsive behavior, and hyperactivity. These drugs improve ADHD symptoms in about 70 percent of adults and 70- 80 percent of children shortly after starting treatment.</w:t>
      </w:r>
      <w:bookmarkStart w:id="0" w:name="_ftnref1"/>
      <w:r>
        <w:rPr>
          <w:rFonts w:hint="default" w:ascii="Bahnschrift Light" w:hAnsi="Bahnschrift Light" w:eastAsia="sans-serif" w:cs="Bahnschrift Light"/>
          <w:i w:val="0"/>
          <w:caps w:val="0"/>
          <w:color w:val="1B8798"/>
          <w:spacing w:val="0"/>
          <w:sz w:val="18"/>
          <w:szCs w:val="18"/>
          <w:u w:val="none"/>
          <w:bdr w:val="none" w:color="1B8798" w:sz="0" w:space="0"/>
          <w:shd w:val="clear" w:fill="FFFFFF"/>
          <w:vertAlign w:val="baseline"/>
        </w:rPr>
        <w:fldChar w:fldCharType="begin"/>
      </w:r>
      <w:r>
        <w:rPr>
          <w:rFonts w:hint="default" w:ascii="Bahnschrift Light" w:hAnsi="Bahnschrift Light" w:eastAsia="sans-serif" w:cs="Bahnschrift Light"/>
          <w:i w:val="0"/>
          <w:caps w:val="0"/>
          <w:color w:val="1B8798"/>
          <w:spacing w:val="0"/>
          <w:sz w:val="18"/>
          <w:szCs w:val="18"/>
          <w:u w:val="none"/>
          <w:bdr w:val="none" w:color="1B8798" w:sz="0" w:space="0"/>
          <w:shd w:val="clear" w:fill="FFFFFF"/>
          <w:vertAlign w:val="baseline"/>
        </w:rPr>
        <w:instrText xml:space="preserve"> HYPERLINK "https://screening.mhanational.org/content/stimulants" \l "_ftn1" \o "" </w:instrText>
      </w:r>
      <w:r>
        <w:rPr>
          <w:rFonts w:hint="default" w:ascii="Bahnschrift Light" w:hAnsi="Bahnschrift Light" w:eastAsia="sans-serif" w:cs="Bahnschrift Light"/>
          <w:i w:val="0"/>
          <w:caps w:val="0"/>
          <w:color w:val="1B8798"/>
          <w:spacing w:val="0"/>
          <w:sz w:val="18"/>
          <w:szCs w:val="18"/>
          <w:u w:val="none"/>
          <w:bdr w:val="none" w:color="1B8798" w:sz="0" w:space="0"/>
          <w:shd w:val="clear" w:fill="FFFFFF"/>
          <w:vertAlign w:val="baseline"/>
        </w:rPr>
        <w:fldChar w:fldCharType="separate"/>
      </w:r>
      <w:r>
        <w:rPr>
          <w:rStyle w:val="6"/>
          <w:rFonts w:hint="default" w:ascii="Bahnschrift Light" w:hAnsi="Bahnschrift Light" w:eastAsia="sans-serif" w:cs="Bahnschrift Light"/>
          <w:i w:val="0"/>
          <w:caps w:val="0"/>
          <w:color w:val="1B8798"/>
          <w:spacing w:val="0"/>
          <w:sz w:val="18"/>
          <w:szCs w:val="18"/>
          <w:u w:val="none"/>
          <w:bdr w:val="none" w:color="1B8798" w:sz="0" w:space="0"/>
          <w:shd w:val="clear" w:fill="FFFFFF"/>
          <w:vertAlign w:val="baseline"/>
        </w:rPr>
        <w:t>[1]</w:t>
      </w:r>
      <w:bookmarkEnd w:id="0"/>
      <w:r>
        <w:rPr>
          <w:rFonts w:hint="default" w:ascii="Bahnschrift Light" w:hAnsi="Bahnschrift Light" w:eastAsia="sans-serif" w:cs="Bahnschrift Light"/>
          <w:i w:val="0"/>
          <w:caps w:val="0"/>
          <w:color w:val="1B8798"/>
          <w:spacing w:val="0"/>
          <w:sz w:val="18"/>
          <w:szCs w:val="18"/>
          <w:u w:val="none"/>
          <w:bdr w:val="none" w:color="1B8798" w:sz="0" w:space="0"/>
          <w:shd w:val="clear" w:fill="FFFFFF"/>
          <w:vertAlign w:val="baseline"/>
        </w:rPr>
        <w:fldChar w:fldCharType="end"/>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For individuals with ADHD, stimulant treatment helps to maintain optimal levels of dopamine and norepinephrine in the frontal cortex and other critical brain regions. The proper levels of these neurotransmitters help to reduce hyperactivity, inattention, and impulsivity.</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Examples include (brand name italicized):</w:t>
      </w: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Amphetamine (</w:t>
      </w:r>
      <w:r>
        <w:rPr>
          <w:rStyle w:val="5"/>
          <w:rFonts w:hint="default" w:ascii="Bahnschrift Light" w:hAnsi="Bahnschrift Light" w:eastAsia="sans-serif" w:cs="Bahnschrift Light"/>
          <w:i w:val="0"/>
          <w:caps w:val="0"/>
          <w:color w:val="333333"/>
          <w:spacing w:val="0"/>
          <w:sz w:val="24"/>
          <w:szCs w:val="24"/>
          <w:shd w:val="clear" w:fill="FFFFFF"/>
        </w:rPr>
        <w:t>Dyanavel, Evekeo</w:t>
      </w:r>
      <w:r>
        <w:rPr>
          <w:rFonts w:hint="default" w:ascii="Bahnschrift Light" w:hAnsi="Bahnschrift Light" w:eastAsia="sans-serif" w:cs="Bahnschrift Light"/>
          <w:i w:val="0"/>
          <w:caps w:val="0"/>
          <w:color w:val="333333"/>
          <w:spacing w:val="0"/>
          <w:sz w:val="24"/>
          <w:szCs w:val="24"/>
          <w:shd w:val="clear" w:fill="FFFFFF"/>
        </w:rPr>
        <w:t>)</w:t>
      </w: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Dexmethylphenidate (</w:t>
      </w:r>
      <w:r>
        <w:rPr>
          <w:rStyle w:val="5"/>
          <w:rFonts w:hint="default" w:ascii="Bahnschrift Light" w:hAnsi="Bahnschrift Light" w:eastAsia="sans-serif" w:cs="Bahnschrift Light"/>
          <w:i w:val="0"/>
          <w:caps w:val="0"/>
          <w:color w:val="333333"/>
          <w:spacing w:val="0"/>
          <w:sz w:val="24"/>
          <w:szCs w:val="24"/>
          <w:shd w:val="clear" w:fill="FFFFFF"/>
        </w:rPr>
        <w:t>Focalin</w:t>
      </w:r>
      <w:r>
        <w:rPr>
          <w:rFonts w:hint="default" w:ascii="Bahnschrift Light" w:hAnsi="Bahnschrift Light" w:eastAsia="sans-serif" w:cs="Bahnschrift Light"/>
          <w:i w:val="0"/>
          <w:caps w:val="0"/>
          <w:color w:val="333333"/>
          <w:spacing w:val="0"/>
          <w:sz w:val="24"/>
          <w:szCs w:val="24"/>
          <w:shd w:val="clear" w:fill="FFFFFF"/>
        </w:rPr>
        <w:t>)</w:t>
      </w: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Dextroamphetamine (</w:t>
      </w:r>
      <w:r>
        <w:rPr>
          <w:rStyle w:val="5"/>
          <w:rFonts w:hint="default" w:ascii="Bahnschrift Light" w:hAnsi="Bahnschrift Light" w:eastAsia="sans-serif" w:cs="Bahnschrift Light"/>
          <w:i w:val="0"/>
          <w:caps w:val="0"/>
          <w:color w:val="333333"/>
          <w:spacing w:val="0"/>
          <w:sz w:val="24"/>
          <w:szCs w:val="24"/>
          <w:shd w:val="clear" w:fill="FFFFFF"/>
        </w:rPr>
        <w:t>Dexedrine</w:t>
      </w:r>
      <w:r>
        <w:rPr>
          <w:rFonts w:hint="default" w:ascii="Bahnschrift Light" w:hAnsi="Bahnschrift Light" w:eastAsia="sans-serif" w:cs="Bahnschrift Light"/>
          <w:i w:val="0"/>
          <w:caps w:val="0"/>
          <w:color w:val="333333"/>
          <w:spacing w:val="0"/>
          <w:sz w:val="24"/>
          <w:szCs w:val="24"/>
          <w:shd w:val="clear" w:fill="FFFFFF"/>
        </w:rPr>
        <w:t>)</w:t>
      </w: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Dextroamphetamine and amphetamine mixtures (</w:t>
      </w:r>
      <w:r>
        <w:rPr>
          <w:rStyle w:val="5"/>
          <w:rFonts w:hint="default" w:ascii="Bahnschrift Light" w:hAnsi="Bahnschrift Light" w:eastAsia="sans-serif" w:cs="Bahnschrift Light"/>
          <w:i w:val="0"/>
          <w:caps w:val="0"/>
          <w:color w:val="333333"/>
          <w:spacing w:val="0"/>
          <w:sz w:val="24"/>
          <w:szCs w:val="24"/>
          <w:shd w:val="clear" w:fill="FFFFFF"/>
        </w:rPr>
        <w:t>Adderall, Mydayis</w:t>
      </w:r>
      <w:r>
        <w:rPr>
          <w:rFonts w:hint="default" w:ascii="Bahnschrift Light" w:hAnsi="Bahnschrift Light" w:eastAsia="sans-serif" w:cs="Bahnschrift Light"/>
          <w:i w:val="0"/>
          <w:caps w:val="0"/>
          <w:color w:val="333333"/>
          <w:spacing w:val="0"/>
          <w:sz w:val="24"/>
          <w:szCs w:val="24"/>
          <w:shd w:val="clear" w:fill="FFFFFF"/>
        </w:rPr>
        <w:t>)</w:t>
      </w: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Lisdexamfetamine (</w:t>
      </w:r>
      <w:r>
        <w:rPr>
          <w:rStyle w:val="5"/>
          <w:rFonts w:hint="default" w:ascii="Bahnschrift Light" w:hAnsi="Bahnschrift Light" w:eastAsia="sans-serif" w:cs="Bahnschrift Light"/>
          <w:i w:val="0"/>
          <w:caps w:val="0"/>
          <w:color w:val="333333"/>
          <w:spacing w:val="0"/>
          <w:sz w:val="24"/>
          <w:szCs w:val="24"/>
          <w:shd w:val="clear" w:fill="FFFFFF"/>
        </w:rPr>
        <w:t>Vyvanse</w:t>
      </w:r>
      <w:r>
        <w:rPr>
          <w:rFonts w:hint="default" w:ascii="Bahnschrift Light" w:hAnsi="Bahnschrift Light" w:eastAsia="sans-serif" w:cs="Bahnschrift Light"/>
          <w:i w:val="0"/>
          <w:caps w:val="0"/>
          <w:color w:val="333333"/>
          <w:spacing w:val="0"/>
          <w:sz w:val="24"/>
          <w:szCs w:val="24"/>
          <w:shd w:val="clear" w:fill="FFFFFF"/>
        </w:rPr>
        <w:t>)</w:t>
      </w:r>
    </w:p>
    <w:p>
      <w:pPr>
        <w:keepNext w:val="0"/>
        <w:keepLines w:val="0"/>
        <w:widowControl/>
        <w:numPr>
          <w:ilvl w:val="0"/>
          <w:numId w:val="1"/>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Methylphenidate (</w:t>
      </w:r>
      <w:r>
        <w:rPr>
          <w:rStyle w:val="5"/>
          <w:rFonts w:hint="default" w:ascii="Bahnschrift Light" w:hAnsi="Bahnschrift Light" w:eastAsia="sans-serif" w:cs="Bahnschrift Light"/>
          <w:i w:val="0"/>
          <w:caps w:val="0"/>
          <w:color w:val="333333"/>
          <w:spacing w:val="0"/>
          <w:sz w:val="24"/>
          <w:szCs w:val="24"/>
          <w:shd w:val="clear" w:fill="FFFFFF"/>
        </w:rPr>
        <w:t>Ritalin, Metadate, Methylin, Contempla</w:t>
      </w:r>
      <w:r>
        <w:rPr>
          <w:rFonts w:hint="default" w:ascii="Bahnschrift Light" w:hAnsi="Bahnschrift Light" w:eastAsia="sans-serif" w:cs="Bahnschrift Light"/>
          <w:i w:val="0"/>
          <w:caps w:val="0"/>
          <w:color w:val="333333"/>
          <w:spacing w:val="0"/>
          <w:sz w:val="24"/>
          <w:szCs w:val="24"/>
          <w:shd w:val="clear" w:fill="FFFFFF"/>
        </w:rPr>
        <w:t>)</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Side Effects:</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Common:</w:t>
      </w:r>
    </w:p>
    <w:p>
      <w:pPr>
        <w:keepNext w:val="0"/>
        <w:keepLines w:val="0"/>
        <w:widowControl/>
        <w:numPr>
          <w:ilvl w:val="0"/>
          <w:numId w:val="2"/>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Loss of appetite</w:t>
      </w:r>
    </w:p>
    <w:p>
      <w:pPr>
        <w:keepNext w:val="0"/>
        <w:keepLines w:val="0"/>
        <w:widowControl/>
        <w:numPr>
          <w:ilvl w:val="0"/>
          <w:numId w:val="2"/>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Weight loss</w:t>
      </w:r>
    </w:p>
    <w:p>
      <w:pPr>
        <w:keepNext w:val="0"/>
        <w:keepLines w:val="0"/>
        <w:widowControl/>
        <w:numPr>
          <w:ilvl w:val="0"/>
          <w:numId w:val="2"/>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Headache</w:t>
      </w:r>
    </w:p>
    <w:p>
      <w:pPr>
        <w:keepNext w:val="0"/>
        <w:keepLines w:val="0"/>
        <w:widowControl/>
        <w:numPr>
          <w:ilvl w:val="0"/>
          <w:numId w:val="2"/>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Upset stomach</w:t>
      </w:r>
    </w:p>
    <w:p>
      <w:pPr>
        <w:keepNext w:val="0"/>
        <w:keepLines w:val="0"/>
        <w:widowControl/>
        <w:numPr>
          <w:ilvl w:val="0"/>
          <w:numId w:val="2"/>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Increased blood pressure</w:t>
      </w:r>
    </w:p>
    <w:p>
      <w:pPr>
        <w:keepNext w:val="0"/>
        <w:keepLines w:val="0"/>
        <w:widowControl/>
        <w:numPr>
          <w:ilvl w:val="0"/>
          <w:numId w:val="2"/>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Dizziness</w:t>
      </w:r>
    </w:p>
    <w:p>
      <w:pPr>
        <w:keepNext w:val="0"/>
        <w:keepLines w:val="0"/>
        <w:widowControl/>
        <w:numPr>
          <w:ilvl w:val="0"/>
          <w:numId w:val="2"/>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Dry mouth</w:t>
      </w:r>
    </w:p>
    <w:p>
      <w:pPr>
        <w:keepNext w:val="0"/>
        <w:keepLines w:val="0"/>
        <w:widowControl/>
        <w:numPr>
          <w:ilvl w:val="0"/>
          <w:numId w:val="2"/>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Insomnia</w:t>
      </w:r>
    </w:p>
    <w:p>
      <w:pPr>
        <w:keepNext w:val="0"/>
        <w:keepLines w:val="0"/>
        <w:widowControl/>
        <w:numPr>
          <w:ilvl w:val="0"/>
          <w:numId w:val="2"/>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Nervousness</w:t>
      </w:r>
    </w:p>
    <w:p>
      <w:pPr>
        <w:keepNext w:val="0"/>
        <w:keepLines w:val="0"/>
        <w:widowControl/>
        <w:numPr>
          <w:ilvl w:val="0"/>
          <w:numId w:val="2"/>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Increased anxiety</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Less Common:</w:t>
      </w:r>
    </w:p>
    <w:p>
      <w:pPr>
        <w:keepNext w:val="0"/>
        <w:keepLines w:val="0"/>
        <w:widowControl/>
        <w:numPr>
          <w:ilvl w:val="0"/>
          <w:numId w:val="3"/>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Blurred vision</w:t>
      </w:r>
    </w:p>
    <w:p>
      <w:pPr>
        <w:keepNext w:val="0"/>
        <w:keepLines w:val="0"/>
        <w:widowControl/>
        <w:numPr>
          <w:ilvl w:val="0"/>
          <w:numId w:val="3"/>
        </w:numPr>
        <w:suppressLineNumbers w:val="0"/>
        <w:spacing w:before="53" w:beforeAutospacing="0" w:after="53" w:afterAutospacing="0"/>
        <w:ind w:left="930" w:right="210" w:hanging="360"/>
        <w:rPr>
          <w:rFonts w:hint="default" w:ascii="Bahnschrift Light" w:hAnsi="Bahnschrift Light" w:cs="Bahnschrift Light"/>
        </w:rPr>
      </w:pPr>
      <w:r>
        <w:rPr>
          <w:rFonts w:hint="default" w:ascii="Bahnschrift Light" w:hAnsi="Bahnschrift Light" w:eastAsia="sans-serif" w:cs="Bahnschrift Light"/>
          <w:i w:val="0"/>
          <w:caps w:val="0"/>
          <w:color w:val="333333"/>
          <w:spacing w:val="0"/>
          <w:sz w:val="24"/>
          <w:szCs w:val="24"/>
          <w:shd w:val="clear" w:fill="FFFFFF"/>
        </w:rPr>
        <w:t>Hallucinations</w:t>
      </w:r>
    </w:p>
    <w:p>
      <w:pPr>
        <w:rPr>
          <w:rFonts w:hint="default" w:ascii="Bahnschrift Light" w:hAnsi="Bahnschrift Light" w:cs="Bahnschrift Light"/>
        </w:rPr>
      </w:pP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Microsoft YaHei UI">
    <w:panose1 w:val="020B0503020204020204"/>
    <w:charset w:val="86"/>
    <w:family w:val="auto"/>
    <w:pitch w:val="default"/>
    <w:sig w:usb0="80000287" w:usb1="2ACF3C5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AR DARLING">
    <w:panose1 w:val="02000000000000000000"/>
    <w:charset w:val="00"/>
    <w:family w:val="auto"/>
    <w:pitch w:val="default"/>
    <w:sig w:usb0="8000002F" w:usb1="0000000A" w:usb2="00000000" w:usb3="00000000" w:csb0="00000001" w:csb1="00000000"/>
  </w:font>
  <w:font w:name="AR DESTINE">
    <w:panose1 w:val="02000000000000000000"/>
    <w:charset w:val="00"/>
    <w:family w:val="auto"/>
    <w:pitch w:val="default"/>
    <w:sig w:usb0="8000002F" w:usb1="0000000A" w:usb2="00000000" w:usb3="00000000" w:csb0="00000001" w:csb1="00000000"/>
  </w:font>
  <w:font w:name="Bahnschrift Condensed">
    <w:panose1 w:val="020B0502040204020203"/>
    <w:charset w:val="00"/>
    <w:family w:val="auto"/>
    <w:pitch w:val="default"/>
    <w:sig w:usb0="800002C7" w:usb1="00000002" w:usb2="00000000" w:usb3="00000000" w:csb0="2000019F" w:csb1="00000000"/>
  </w:font>
  <w:font w:name="Bahnschrift Light">
    <w:panose1 w:val="020B0502040204020203"/>
    <w:charset w:val="00"/>
    <w:family w:val="auto"/>
    <w:pitch w:val="default"/>
    <w:sig w:usb0="800002C7" w:usb1="00000002" w:usb2="00000000" w:usb3="00000000" w:csb0="2000019F" w:csb1="00000000"/>
  </w:font>
  <w:font w:name="MS Gothic">
    <w:panose1 w:val="020B0609070205080204"/>
    <w:charset w:val="80"/>
    <w:family w:val="auto"/>
    <w:pitch w:val="default"/>
    <w:sig w:usb0="E00002FF" w:usb1="6AC7FDFB" w:usb2="08000012" w:usb3="00000000" w:csb0="4002009F" w:csb1="DFD70000"/>
  </w:font>
  <w:font w:name="SimSun-ExtB">
    <w:panose1 w:val="02010609060101010101"/>
    <w:charset w:val="86"/>
    <w:family w:val="auto"/>
    <w:pitch w:val="default"/>
    <w:sig w:usb0="00000001" w:usb1="02000000" w:usb2="00000000" w:usb3="00000000" w:csb0="00040001" w:csb1="00000000"/>
  </w:font>
  <w:font w:name="Arial Rounded MT Bold">
    <w:panose1 w:val="020F07040305040302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A4F79B"/>
    <w:multiLevelType w:val="multilevel"/>
    <w:tmpl w:val="B9A4F79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FD3D667E"/>
    <w:multiLevelType w:val="multilevel"/>
    <w:tmpl w:val="FD3D667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512FB39C"/>
    <w:multiLevelType w:val="multilevel"/>
    <w:tmpl w:val="512FB39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B281B"/>
    <w:rsid w:val="534B2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Emphasis"/>
    <w:basedOn w:val="4"/>
    <w:qFormat/>
    <w:uiPriority w:val="0"/>
    <w:rPr>
      <w:i/>
      <w:iCs/>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Office_11.2.0.9260_F1E327BC-269C-435d-A152-05C5408002CA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2020-06-13T12:32:00Z</dcterms:created>
  <dc:creator>hp</dc:creator>
  <cp:lastModifiedBy>google1589997901</cp:lastModifiedBy>
  <dcterms:modified xsi:type="dcterms:W3CDTF">2020-06-13T12:34:05Z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1033-11.2.0.9260</vt:lpwstr>
  </property>
</Properties>
</file>